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09E" w:rsidRDefault="00B8409E">
      <w:pPr>
        <w:pStyle w:val="BodyText"/>
        <w:rPr>
          <w:rFonts w:ascii="Times New Roman"/>
          <w:sz w:val="20"/>
        </w:rPr>
      </w:pPr>
    </w:p>
    <w:p w:rsidR="00B8409E" w:rsidRDefault="00B8409E">
      <w:pPr>
        <w:pStyle w:val="BodyText"/>
        <w:rPr>
          <w:rFonts w:ascii="Times New Roman"/>
          <w:sz w:val="20"/>
        </w:rPr>
      </w:pPr>
    </w:p>
    <w:p w:rsidR="00B8409E" w:rsidRDefault="00B8409E">
      <w:pPr>
        <w:pStyle w:val="BodyText"/>
        <w:rPr>
          <w:rFonts w:ascii="Times New Roman"/>
          <w:sz w:val="20"/>
        </w:rPr>
      </w:pPr>
    </w:p>
    <w:p w:rsidR="00B8409E" w:rsidRDefault="00B8409E">
      <w:pPr>
        <w:pStyle w:val="BodyText"/>
        <w:rPr>
          <w:rFonts w:ascii="Times New Roman"/>
          <w:sz w:val="20"/>
        </w:rPr>
      </w:pPr>
    </w:p>
    <w:p w:rsidR="00B8409E" w:rsidRDefault="00B8409E">
      <w:pPr>
        <w:pStyle w:val="BodyText"/>
        <w:rPr>
          <w:rFonts w:ascii="Times New Roman"/>
          <w:sz w:val="20"/>
        </w:rPr>
      </w:pPr>
    </w:p>
    <w:p w:rsidR="00B8409E" w:rsidRDefault="00B8409E">
      <w:pPr>
        <w:pStyle w:val="BodyText"/>
        <w:rPr>
          <w:rFonts w:ascii="Times New Roman"/>
          <w:sz w:val="20"/>
        </w:rPr>
      </w:pPr>
    </w:p>
    <w:p w:rsidR="00B8409E" w:rsidRDefault="00B8409E">
      <w:pPr>
        <w:pStyle w:val="BodyText"/>
        <w:rPr>
          <w:rFonts w:ascii="Times New Roman"/>
          <w:sz w:val="20"/>
        </w:rPr>
      </w:pPr>
    </w:p>
    <w:p w:rsidR="00D05B20" w:rsidRDefault="00A047CE" w:rsidP="006177A9">
      <w:pPr>
        <w:pStyle w:val="Heading1"/>
        <w:spacing w:before="245" w:line="276" w:lineRule="auto"/>
        <w:ind w:left="2160"/>
      </w:pPr>
      <w:r>
        <w:t xml:space="preserve">Waste Management Plan </w:t>
      </w:r>
      <w:r w:rsidR="00A3363D">
        <w:t xml:space="preserve">Awry      </w:t>
      </w:r>
      <w:r w:rsidR="006177A9">
        <w:t xml:space="preserve">    Lake </w:t>
      </w:r>
      <w:r w:rsidR="00D05B20">
        <w:t>Forestry Camp</w:t>
      </w:r>
    </w:p>
    <w:p w:rsidR="00B8409E" w:rsidRPr="00D05B20" w:rsidRDefault="006177A9" w:rsidP="00D05B20">
      <w:pPr>
        <w:pStyle w:val="Heading1"/>
        <w:spacing w:before="245" w:line="276" w:lineRule="auto"/>
        <w:ind w:firstLine="855"/>
        <w:jc w:val="left"/>
      </w:pPr>
      <w:r>
        <w:t xml:space="preserve">         </w:t>
      </w:r>
      <w:r w:rsidR="00ED5D04">
        <w:t>Awry</w:t>
      </w:r>
      <w:r w:rsidR="00D05B20">
        <w:rPr>
          <w:b w:val="0"/>
        </w:rPr>
        <w:t xml:space="preserve"> </w:t>
      </w:r>
      <w:r w:rsidR="00A047CE">
        <w:t>Lake, NT</w:t>
      </w:r>
    </w:p>
    <w:p w:rsidR="00B8409E" w:rsidRDefault="00B8409E">
      <w:pPr>
        <w:pStyle w:val="BodyText"/>
        <w:rPr>
          <w:rFonts w:ascii="Times New Roman"/>
          <w:b/>
          <w:sz w:val="40"/>
        </w:rPr>
      </w:pPr>
    </w:p>
    <w:p w:rsidR="00B8409E" w:rsidRDefault="00B8409E">
      <w:pPr>
        <w:pStyle w:val="BodyText"/>
        <w:rPr>
          <w:rFonts w:ascii="Times New Roman"/>
          <w:b/>
          <w:sz w:val="40"/>
        </w:rPr>
      </w:pPr>
    </w:p>
    <w:p w:rsidR="00B8409E" w:rsidRDefault="00B8409E">
      <w:pPr>
        <w:pStyle w:val="BodyText"/>
        <w:rPr>
          <w:rFonts w:ascii="Times New Roman"/>
          <w:b/>
          <w:sz w:val="40"/>
        </w:rPr>
      </w:pPr>
    </w:p>
    <w:p w:rsidR="00B8409E" w:rsidRDefault="00B8409E">
      <w:pPr>
        <w:pStyle w:val="BodyText"/>
        <w:rPr>
          <w:rFonts w:ascii="Times New Roman"/>
          <w:b/>
          <w:sz w:val="40"/>
        </w:rPr>
      </w:pPr>
    </w:p>
    <w:p w:rsidR="00B8409E" w:rsidRDefault="00B8409E">
      <w:pPr>
        <w:pStyle w:val="BodyText"/>
        <w:rPr>
          <w:rFonts w:ascii="Times New Roman"/>
          <w:b/>
          <w:sz w:val="40"/>
        </w:rPr>
      </w:pPr>
    </w:p>
    <w:p w:rsidR="00B8409E" w:rsidRDefault="00B8409E">
      <w:pPr>
        <w:pStyle w:val="BodyText"/>
        <w:rPr>
          <w:rFonts w:ascii="Times New Roman"/>
          <w:b/>
          <w:sz w:val="40"/>
        </w:rPr>
      </w:pPr>
    </w:p>
    <w:p w:rsidR="00B8409E" w:rsidRDefault="00B8409E">
      <w:pPr>
        <w:pStyle w:val="BodyText"/>
        <w:rPr>
          <w:rFonts w:ascii="Times New Roman"/>
          <w:b/>
          <w:sz w:val="40"/>
        </w:rPr>
      </w:pPr>
    </w:p>
    <w:p w:rsidR="00B8409E" w:rsidRDefault="00B8409E">
      <w:pPr>
        <w:pStyle w:val="BodyText"/>
        <w:rPr>
          <w:rFonts w:ascii="Times New Roman"/>
          <w:b/>
          <w:sz w:val="40"/>
        </w:rPr>
      </w:pPr>
    </w:p>
    <w:p w:rsidR="00B8409E" w:rsidRDefault="00B8409E">
      <w:pPr>
        <w:pStyle w:val="BodyText"/>
        <w:rPr>
          <w:rFonts w:ascii="Times New Roman"/>
          <w:b/>
          <w:sz w:val="40"/>
        </w:rPr>
      </w:pPr>
    </w:p>
    <w:p w:rsidR="00B8409E" w:rsidRDefault="00B8409E">
      <w:pPr>
        <w:pStyle w:val="BodyText"/>
        <w:rPr>
          <w:rFonts w:ascii="Times New Roman"/>
          <w:b/>
          <w:sz w:val="40"/>
        </w:rPr>
      </w:pPr>
    </w:p>
    <w:p w:rsidR="00B8409E" w:rsidRDefault="00B8409E">
      <w:pPr>
        <w:pStyle w:val="BodyText"/>
        <w:rPr>
          <w:rFonts w:ascii="Times New Roman"/>
          <w:b/>
          <w:sz w:val="40"/>
        </w:rPr>
      </w:pPr>
    </w:p>
    <w:p w:rsidR="00B8409E" w:rsidRDefault="00ED5D04">
      <w:pPr>
        <w:spacing w:before="256" w:line="276" w:lineRule="auto"/>
        <w:ind w:left="3665" w:right="3664" w:firstLine="3"/>
        <w:jc w:val="center"/>
        <w:rPr>
          <w:rFonts w:ascii="Times New Roman"/>
          <w:b/>
          <w:sz w:val="36"/>
        </w:rPr>
      </w:pPr>
      <w:r>
        <w:rPr>
          <w:rFonts w:ascii="Times New Roman"/>
          <w:b/>
          <w:sz w:val="36"/>
        </w:rPr>
        <w:t>February 2020</w:t>
      </w:r>
    </w:p>
    <w:p w:rsidR="00B8409E" w:rsidRDefault="00B8409E">
      <w:pPr>
        <w:spacing w:line="276" w:lineRule="auto"/>
        <w:jc w:val="center"/>
        <w:rPr>
          <w:rFonts w:ascii="Times New Roman"/>
          <w:sz w:val="36"/>
        </w:rPr>
        <w:sectPr w:rsidR="00B8409E">
          <w:headerReference w:type="even" r:id="rId9"/>
          <w:headerReference w:type="default" r:id="rId10"/>
          <w:footerReference w:type="even" r:id="rId11"/>
          <w:footerReference w:type="default" r:id="rId12"/>
          <w:headerReference w:type="first" r:id="rId13"/>
          <w:footerReference w:type="first" r:id="rId14"/>
          <w:type w:val="continuous"/>
          <w:pgSz w:w="12240" w:h="15840"/>
          <w:pgMar w:top="1500" w:right="1220" w:bottom="280" w:left="1220" w:header="720" w:footer="720" w:gutter="0"/>
          <w:cols w:space="720"/>
        </w:sectPr>
      </w:pPr>
    </w:p>
    <w:p w:rsidR="00B8409E" w:rsidRDefault="00A047CE">
      <w:pPr>
        <w:spacing w:before="90" w:line="276" w:lineRule="auto"/>
        <w:ind w:left="220" w:right="1406"/>
        <w:rPr>
          <w:rFonts w:ascii="Cambria"/>
          <w:b/>
          <w:sz w:val="28"/>
        </w:rPr>
      </w:pPr>
      <w:r>
        <w:rPr>
          <w:rFonts w:ascii="Cambria"/>
          <w:b/>
          <w:sz w:val="28"/>
        </w:rPr>
        <w:lastRenderedPageBreak/>
        <w:t xml:space="preserve">1.0 Sources and Management of Waste at the </w:t>
      </w:r>
      <w:r w:rsidR="00ED5D04">
        <w:rPr>
          <w:rFonts w:ascii="Cambria"/>
          <w:b/>
          <w:sz w:val="28"/>
        </w:rPr>
        <w:t>Awry Lake Forestry Camp</w:t>
      </w:r>
    </w:p>
    <w:p w:rsidR="00B8409E" w:rsidRDefault="00B8409E">
      <w:pPr>
        <w:pStyle w:val="BodyText"/>
        <w:spacing w:before="5"/>
        <w:rPr>
          <w:rFonts w:ascii="Cambria"/>
          <w:b/>
          <w:sz w:val="43"/>
        </w:rPr>
      </w:pPr>
    </w:p>
    <w:p w:rsidR="00B8409E" w:rsidRDefault="00D05B20" w:rsidP="001D088F">
      <w:pPr>
        <w:pStyle w:val="BodyText"/>
        <w:spacing w:before="1" w:line="276" w:lineRule="auto"/>
        <w:ind w:left="220" w:right="316"/>
        <w:rPr>
          <w:sz w:val="16"/>
        </w:rPr>
      </w:pPr>
      <w:r>
        <w:t xml:space="preserve">The </w:t>
      </w:r>
      <w:r w:rsidR="00ED5D04">
        <w:t>Awry</w:t>
      </w:r>
      <w:r w:rsidR="001D088F">
        <w:t xml:space="preserve"> Lake Forestry Camp (A</w:t>
      </w:r>
      <w:r>
        <w:t>LFC)</w:t>
      </w:r>
      <w:r w:rsidR="001D088F">
        <w:t>, location 62 56”31 X 114 56” 26’, on Awry Lake, NWT,</w:t>
      </w:r>
      <w:r>
        <w:t xml:space="preserve"> would </w:t>
      </w:r>
      <w:r w:rsidR="001D088F">
        <w:t xml:space="preserve">may </w:t>
      </w:r>
      <w:r>
        <w:t xml:space="preserve">be occupied </w:t>
      </w:r>
      <w:r w:rsidR="001D088F">
        <w:t xml:space="preserve">on an annual basis </w:t>
      </w:r>
      <w:r>
        <w:t>from early June until early September. During this time, the camp would be operational about 2-14 days on average for the entire year and the</w:t>
      </w:r>
      <w:r w:rsidR="00A047CE">
        <w:t xml:space="preserve"> number of residents </w:t>
      </w:r>
      <w:r w:rsidR="00117B51">
        <w:t xml:space="preserve">would vary </w:t>
      </w:r>
      <w:r>
        <w:t>f</w:t>
      </w:r>
      <w:r w:rsidR="00A047CE">
        <w:t xml:space="preserve">rom </w:t>
      </w:r>
      <w:r>
        <w:t xml:space="preserve">4 to </w:t>
      </w:r>
      <w:r w:rsidR="00117B51">
        <w:t>49</w:t>
      </w:r>
      <w:r>
        <w:t>. For the past 10 years</w:t>
      </w:r>
      <w:r w:rsidR="00A047CE">
        <w:t xml:space="preserve"> the camp </w:t>
      </w:r>
      <w:r>
        <w:t xml:space="preserve">has mainly been </w:t>
      </w:r>
      <w:r w:rsidR="00A047CE">
        <w:t xml:space="preserve">populated by a small (~4-10) group of </w:t>
      </w:r>
      <w:r>
        <w:t xml:space="preserve">firefighters to do maintenance of the camp. </w:t>
      </w:r>
      <w:r w:rsidR="001D088F" w:rsidRPr="001D088F">
        <w:t xml:space="preserve">ENR Policies guide operational endeavors to be as clean as possible with respect to waste storage and disposal. Back hauls are used whenever possible to remove waste from the site and continuous monitoring of camp facilities by camp staff will ensure these policies are adhered to. Wildlife Officers </w:t>
      </w:r>
      <w:r w:rsidR="006177A9">
        <w:t xml:space="preserve">or a Camp Manager </w:t>
      </w:r>
      <w:r w:rsidR="001D088F" w:rsidRPr="001D088F">
        <w:t>typically supervise the operations of the camps and employ preventative measures to not attract problem wildlife to the site by temporary storing garbage in buildings and removing food wastes from the camp on a regular basis.</w:t>
      </w:r>
      <w:r w:rsidR="006177A9">
        <w:t xml:space="preserve"> They monitor the waste coming from the camp and ensure the proper safeguards are in place to prevent waste from adversely affect</w:t>
      </w:r>
      <w:r w:rsidR="006177A9">
        <w:pgNum/>
        <w:t xml:space="preserve"> the environment.</w:t>
      </w:r>
      <w:r w:rsidR="001D088F" w:rsidRPr="001D088F">
        <w:t xml:space="preserve">  </w:t>
      </w:r>
      <w:r w:rsidR="006177A9">
        <w:t>The effective date of this Waste Management plan would be June 1</w:t>
      </w:r>
      <w:r w:rsidR="006177A9" w:rsidRPr="006177A9">
        <w:rPr>
          <w:vertAlign w:val="superscript"/>
        </w:rPr>
        <w:t>st</w:t>
      </w:r>
      <w:r w:rsidR="006177A9">
        <w:t>, 2020.</w:t>
      </w:r>
    </w:p>
    <w:p w:rsidR="00B8409E" w:rsidRDefault="00A047CE">
      <w:pPr>
        <w:pStyle w:val="BodyText"/>
        <w:spacing w:before="1" w:line="276" w:lineRule="auto"/>
        <w:ind w:left="220" w:right="647"/>
      </w:pPr>
      <w:r>
        <w:t xml:space="preserve">In general, </w:t>
      </w:r>
      <w:r w:rsidR="00ED5D04">
        <w:t>the A</w:t>
      </w:r>
      <w:r w:rsidR="00D05B20">
        <w:t xml:space="preserve">LFC </w:t>
      </w:r>
      <w:r>
        <w:t>does not produce a large quantity of waste. However, the waste that is produced is dealt with in the following ways:</w:t>
      </w:r>
    </w:p>
    <w:p w:rsidR="00B8409E" w:rsidRDefault="00B8409E">
      <w:pPr>
        <w:pStyle w:val="BodyText"/>
      </w:pPr>
    </w:p>
    <w:p w:rsidR="00B8409E" w:rsidRDefault="00B8409E">
      <w:pPr>
        <w:pStyle w:val="BodyText"/>
      </w:pPr>
    </w:p>
    <w:p w:rsidR="00D05B20" w:rsidRDefault="00D05B20">
      <w:pPr>
        <w:spacing w:before="172" w:after="3" w:line="276" w:lineRule="auto"/>
        <w:ind w:left="220" w:right="388"/>
        <w:rPr>
          <w:rFonts w:ascii="Cambria"/>
          <w:b/>
        </w:rPr>
      </w:pPr>
    </w:p>
    <w:p w:rsidR="00D05B20" w:rsidRDefault="00D05B20">
      <w:pPr>
        <w:spacing w:before="172" w:after="3" w:line="276" w:lineRule="auto"/>
        <w:ind w:left="220" w:right="388"/>
        <w:rPr>
          <w:rFonts w:ascii="Cambria"/>
          <w:b/>
        </w:rPr>
      </w:pPr>
    </w:p>
    <w:p w:rsidR="00D05B20" w:rsidRDefault="00D05B20">
      <w:pPr>
        <w:spacing w:before="172" w:after="3" w:line="276" w:lineRule="auto"/>
        <w:ind w:left="220" w:right="388"/>
        <w:rPr>
          <w:rFonts w:ascii="Cambria"/>
          <w:b/>
        </w:rPr>
      </w:pPr>
    </w:p>
    <w:p w:rsidR="00D05B20" w:rsidRDefault="00D05B20">
      <w:pPr>
        <w:spacing w:before="172" w:after="3" w:line="276" w:lineRule="auto"/>
        <w:ind w:left="220" w:right="388"/>
        <w:rPr>
          <w:rFonts w:ascii="Cambria"/>
          <w:b/>
        </w:rPr>
      </w:pPr>
    </w:p>
    <w:p w:rsidR="00D05B20" w:rsidRDefault="00D05B20">
      <w:pPr>
        <w:spacing w:before="172" w:after="3" w:line="276" w:lineRule="auto"/>
        <w:ind w:left="220" w:right="388"/>
        <w:rPr>
          <w:rFonts w:ascii="Cambria"/>
          <w:b/>
        </w:rPr>
      </w:pPr>
    </w:p>
    <w:p w:rsidR="00D05B20" w:rsidRDefault="00D05B20">
      <w:pPr>
        <w:spacing w:before="172" w:after="3" w:line="276" w:lineRule="auto"/>
        <w:ind w:left="220" w:right="388"/>
        <w:rPr>
          <w:rFonts w:ascii="Cambria"/>
          <w:b/>
        </w:rPr>
      </w:pPr>
    </w:p>
    <w:p w:rsidR="00D05B20" w:rsidRDefault="00D05B20">
      <w:pPr>
        <w:spacing w:before="172" w:after="3" w:line="276" w:lineRule="auto"/>
        <w:ind w:left="220" w:right="388"/>
        <w:rPr>
          <w:rFonts w:ascii="Cambria"/>
          <w:b/>
        </w:rPr>
      </w:pPr>
    </w:p>
    <w:p w:rsidR="00D05B20" w:rsidRDefault="00D05B20">
      <w:pPr>
        <w:spacing w:before="172" w:after="3" w:line="276" w:lineRule="auto"/>
        <w:ind w:left="220" w:right="388"/>
        <w:rPr>
          <w:rFonts w:ascii="Cambria"/>
          <w:b/>
        </w:rPr>
      </w:pPr>
    </w:p>
    <w:p w:rsidR="00D05B20" w:rsidRDefault="00D05B20">
      <w:pPr>
        <w:spacing w:before="172" w:after="3" w:line="276" w:lineRule="auto"/>
        <w:ind w:left="220" w:right="388"/>
        <w:rPr>
          <w:rFonts w:ascii="Cambria"/>
          <w:b/>
        </w:rPr>
      </w:pPr>
    </w:p>
    <w:p w:rsidR="00D05B20" w:rsidRDefault="00D05B20">
      <w:pPr>
        <w:spacing w:before="172" w:after="3" w:line="276" w:lineRule="auto"/>
        <w:ind w:left="220" w:right="388"/>
        <w:rPr>
          <w:rFonts w:ascii="Cambria"/>
          <w:b/>
        </w:rPr>
      </w:pPr>
    </w:p>
    <w:p w:rsidR="00D05B20" w:rsidRDefault="00D05B20">
      <w:pPr>
        <w:spacing w:before="172" w:after="3" w:line="276" w:lineRule="auto"/>
        <w:ind w:left="220" w:right="388"/>
        <w:rPr>
          <w:rFonts w:ascii="Cambria"/>
          <w:b/>
        </w:rPr>
      </w:pPr>
    </w:p>
    <w:p w:rsidR="00D05B20" w:rsidRDefault="00D05B20">
      <w:pPr>
        <w:spacing w:before="172" w:after="3" w:line="276" w:lineRule="auto"/>
        <w:ind w:left="220" w:right="388"/>
        <w:rPr>
          <w:rFonts w:ascii="Cambria"/>
          <w:b/>
        </w:rPr>
      </w:pPr>
    </w:p>
    <w:p w:rsidR="00D05B20" w:rsidRDefault="00D05B20">
      <w:pPr>
        <w:spacing w:before="172" w:after="3" w:line="276" w:lineRule="auto"/>
        <w:ind w:left="220" w:right="388"/>
        <w:rPr>
          <w:rFonts w:ascii="Cambria"/>
          <w:b/>
        </w:rPr>
      </w:pPr>
    </w:p>
    <w:p w:rsidR="00D05B20" w:rsidRDefault="00D05B20">
      <w:pPr>
        <w:spacing w:before="172" w:after="3" w:line="276" w:lineRule="auto"/>
        <w:ind w:left="220" w:right="388"/>
        <w:rPr>
          <w:rFonts w:ascii="Cambria"/>
          <w:b/>
        </w:rPr>
      </w:pPr>
    </w:p>
    <w:p w:rsidR="00D05B20" w:rsidRDefault="00D05B20">
      <w:pPr>
        <w:spacing w:before="172" w:after="3" w:line="276" w:lineRule="auto"/>
        <w:ind w:left="220" w:right="388"/>
        <w:rPr>
          <w:rFonts w:ascii="Cambria"/>
          <w:b/>
        </w:rPr>
      </w:pPr>
    </w:p>
    <w:p w:rsidR="00D05B20" w:rsidRDefault="00D05B20">
      <w:pPr>
        <w:spacing w:before="172" w:after="3" w:line="276" w:lineRule="auto"/>
        <w:ind w:left="220" w:right="388"/>
        <w:rPr>
          <w:rFonts w:ascii="Cambria"/>
          <w:b/>
        </w:rPr>
      </w:pPr>
    </w:p>
    <w:p w:rsidR="001D3A05" w:rsidRDefault="001D3A05">
      <w:pPr>
        <w:spacing w:before="172" w:after="3" w:line="276" w:lineRule="auto"/>
        <w:ind w:left="220" w:right="388"/>
        <w:rPr>
          <w:rFonts w:ascii="Cambria"/>
          <w:b/>
        </w:rPr>
      </w:pPr>
    </w:p>
    <w:p w:rsidR="001D3A05" w:rsidRDefault="001D3A05">
      <w:pPr>
        <w:spacing w:before="172" w:after="3" w:line="276" w:lineRule="auto"/>
        <w:ind w:left="220" w:right="388"/>
        <w:rPr>
          <w:rFonts w:ascii="Cambria"/>
          <w:b/>
        </w:rPr>
      </w:pPr>
    </w:p>
    <w:p w:rsidR="00B8409E" w:rsidRDefault="00A047CE">
      <w:pPr>
        <w:spacing w:before="172" w:after="3" w:line="276" w:lineRule="auto"/>
        <w:ind w:left="220" w:right="388"/>
        <w:rPr>
          <w:rFonts w:ascii="Cambria"/>
          <w:b/>
        </w:rPr>
      </w:pPr>
      <w:r>
        <w:rPr>
          <w:rFonts w:ascii="Cambria"/>
          <w:b/>
        </w:rPr>
        <w:t xml:space="preserve">Table 1 - Outline of the waste types produced at </w:t>
      </w:r>
      <w:r w:rsidR="00D05B20">
        <w:rPr>
          <w:rFonts w:ascii="Cambria"/>
          <w:b/>
        </w:rPr>
        <w:t>FLFC</w:t>
      </w:r>
      <w:r>
        <w:rPr>
          <w:rFonts w:ascii="Cambria"/>
          <w:b/>
        </w:rPr>
        <w:t>, their source, temporary storage, and disposal.</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6"/>
        <w:gridCol w:w="2393"/>
        <w:gridCol w:w="2396"/>
        <w:gridCol w:w="2393"/>
      </w:tblGrid>
      <w:tr w:rsidR="001D088F" w:rsidRPr="001D088F" w:rsidTr="001163DE">
        <w:trPr>
          <w:trHeight w:val="537"/>
        </w:trPr>
        <w:tc>
          <w:tcPr>
            <w:tcW w:w="2396" w:type="dxa"/>
          </w:tcPr>
          <w:p w:rsidR="001D088F" w:rsidRPr="001D088F" w:rsidRDefault="001D088F" w:rsidP="001D088F">
            <w:r w:rsidRPr="001D088F">
              <w:t>Waste Type</w:t>
            </w:r>
          </w:p>
        </w:tc>
        <w:tc>
          <w:tcPr>
            <w:tcW w:w="2393" w:type="dxa"/>
          </w:tcPr>
          <w:p w:rsidR="001D088F" w:rsidRPr="001D088F" w:rsidRDefault="001D088F" w:rsidP="001D088F">
            <w:r w:rsidRPr="001D088F">
              <w:t>Source and daily amount</w:t>
            </w:r>
          </w:p>
        </w:tc>
        <w:tc>
          <w:tcPr>
            <w:tcW w:w="2396" w:type="dxa"/>
          </w:tcPr>
          <w:p w:rsidR="001D088F" w:rsidRPr="001D088F" w:rsidRDefault="001D088F" w:rsidP="001D088F">
            <w:r w:rsidRPr="001D088F">
              <w:t>Storage</w:t>
            </w:r>
          </w:p>
        </w:tc>
        <w:tc>
          <w:tcPr>
            <w:tcW w:w="2393" w:type="dxa"/>
          </w:tcPr>
          <w:p w:rsidR="001D088F" w:rsidRPr="001D088F" w:rsidRDefault="001D088F" w:rsidP="001D088F">
            <w:r w:rsidRPr="001D088F">
              <w:t>Disposal</w:t>
            </w:r>
          </w:p>
        </w:tc>
      </w:tr>
      <w:tr w:rsidR="001D088F" w:rsidRPr="001D088F" w:rsidTr="001163DE">
        <w:trPr>
          <w:trHeight w:val="6713"/>
        </w:trPr>
        <w:tc>
          <w:tcPr>
            <w:tcW w:w="2396" w:type="dxa"/>
          </w:tcPr>
          <w:p w:rsidR="001D088F" w:rsidRPr="001D088F" w:rsidRDefault="001D088F" w:rsidP="001D088F">
            <w:r w:rsidRPr="001D088F">
              <w:t>Kitchen waste</w:t>
            </w:r>
          </w:p>
        </w:tc>
        <w:tc>
          <w:tcPr>
            <w:tcW w:w="2393" w:type="dxa"/>
          </w:tcPr>
          <w:p w:rsidR="001D088F" w:rsidRPr="001D088F" w:rsidRDefault="001D088F" w:rsidP="001D088F">
            <w:r w:rsidRPr="001D088F">
              <w:t>Food preparation etc. 40lbs/day</w:t>
            </w:r>
          </w:p>
        </w:tc>
        <w:tc>
          <w:tcPr>
            <w:tcW w:w="2396" w:type="dxa"/>
          </w:tcPr>
          <w:p w:rsidR="001D088F" w:rsidRPr="001D088F" w:rsidRDefault="001D088F" w:rsidP="001D088F">
            <w:pPr>
              <w:numPr>
                <w:ilvl w:val="0"/>
                <w:numId w:val="2"/>
              </w:numPr>
            </w:pPr>
            <w:r w:rsidRPr="001D088F">
              <w:t>Packaging from meat products, other food contaminated waste, non-recyclable plastics, are stored in an airtight garbage container in the storage tent until it can be shipped to YK.</w:t>
            </w:r>
          </w:p>
          <w:p w:rsidR="001D088F" w:rsidRPr="001D088F" w:rsidRDefault="001D088F" w:rsidP="001D088F">
            <w:pPr>
              <w:numPr>
                <w:ilvl w:val="0"/>
                <w:numId w:val="2"/>
              </w:numPr>
            </w:pPr>
            <w:r w:rsidRPr="001D088F">
              <w:t>paper, cardboard, boxboard are separated and stored in the kitchen and storage tents</w:t>
            </w:r>
          </w:p>
          <w:p w:rsidR="001D088F" w:rsidRPr="001D088F" w:rsidRDefault="001D088F" w:rsidP="001D088F">
            <w:pPr>
              <w:numPr>
                <w:ilvl w:val="0"/>
                <w:numId w:val="2"/>
              </w:numPr>
            </w:pPr>
            <w:r w:rsidRPr="001D088F">
              <w:t>plastic, tin, glass, aluminum, tetrapaks and other recyclable goods are cleaned and stored in the kitchen tent.</w:t>
            </w:r>
          </w:p>
          <w:p w:rsidR="001D088F" w:rsidRPr="001D088F" w:rsidRDefault="001D088F" w:rsidP="001D088F">
            <w:pPr>
              <w:numPr>
                <w:ilvl w:val="0"/>
                <w:numId w:val="2"/>
              </w:numPr>
            </w:pPr>
            <w:r w:rsidRPr="001D088F">
              <w:t>Compost is separated from other kitchen wastes</w:t>
            </w:r>
          </w:p>
          <w:p w:rsidR="001D088F" w:rsidRPr="001D088F" w:rsidRDefault="001D088F" w:rsidP="001D088F">
            <w:r w:rsidRPr="001D088F">
              <w:t>and stored in plastic (airtight) buckets</w:t>
            </w:r>
          </w:p>
          <w:p w:rsidR="001D088F" w:rsidRPr="001D088F" w:rsidRDefault="001D088F" w:rsidP="001D088F">
            <w:r w:rsidRPr="001D088F">
              <w:t>in a storage tent.</w:t>
            </w:r>
          </w:p>
        </w:tc>
        <w:tc>
          <w:tcPr>
            <w:tcW w:w="2393" w:type="dxa"/>
          </w:tcPr>
          <w:p w:rsidR="001D088F" w:rsidRPr="001D088F" w:rsidRDefault="001D088F" w:rsidP="001D088F">
            <w:pPr>
              <w:numPr>
                <w:ilvl w:val="0"/>
                <w:numId w:val="1"/>
              </w:numPr>
            </w:pPr>
            <w:r w:rsidRPr="001D088F">
              <w:t>Packaging from meat products, other food contaminated waste, non-recyclable plastics, shipped to Yellowknife (YK) for disposal in the landfill.</w:t>
            </w:r>
          </w:p>
          <w:p w:rsidR="001D088F" w:rsidRPr="001D088F" w:rsidRDefault="001D088F" w:rsidP="001D088F">
            <w:r w:rsidRPr="001D088F">
              <w:t>•paper, cardboard, boxboard are stored for shipment to YK and disposal at recycling depot but may be burned with scrap wood onsite in a modified burn barrel. Ashes are hauled to YK for disposal.</w:t>
            </w:r>
          </w:p>
          <w:p w:rsidR="001D088F" w:rsidRPr="001D088F" w:rsidRDefault="001D088F" w:rsidP="001D088F">
            <w:pPr>
              <w:numPr>
                <w:ilvl w:val="0"/>
                <w:numId w:val="1"/>
              </w:numPr>
            </w:pPr>
            <w:r w:rsidRPr="001D088F">
              <w:t>Recyclable goods (plastics, tin, glass, aluminum, tetrapaks) are always shipped to YK and taken to recycling depots.</w:t>
            </w:r>
          </w:p>
          <w:p w:rsidR="001D088F" w:rsidRPr="001D088F" w:rsidRDefault="001D088F" w:rsidP="001D088F">
            <w:pPr>
              <w:numPr>
                <w:ilvl w:val="0"/>
                <w:numId w:val="1"/>
              </w:numPr>
            </w:pPr>
            <w:r w:rsidRPr="001D088F">
              <w:t>compost is</w:t>
            </w:r>
          </w:p>
          <w:p w:rsidR="001D088F" w:rsidRPr="001D088F" w:rsidRDefault="001D088F" w:rsidP="001D088F">
            <w:r w:rsidRPr="001D088F">
              <w:t>shipped to YK for</w:t>
            </w:r>
          </w:p>
        </w:tc>
      </w:tr>
    </w:tbl>
    <w:p w:rsidR="001D088F" w:rsidRPr="001D088F" w:rsidRDefault="001D088F" w:rsidP="001D088F">
      <w:pPr>
        <w:sectPr w:rsidR="001D088F" w:rsidRPr="001D088F">
          <w:headerReference w:type="default" r:id="rId15"/>
          <w:footerReference w:type="default" r:id="rId16"/>
          <w:pgSz w:w="12240" w:h="15840"/>
          <w:pgMar w:top="1340" w:right="1220" w:bottom="1200" w:left="1220" w:header="761" w:footer="1015" w:gutter="0"/>
          <w:pgNumType w:start="1"/>
          <w:cols w:space="720"/>
        </w:sectPr>
      </w:pPr>
    </w:p>
    <w:p w:rsidR="001D088F" w:rsidRPr="001D088F" w:rsidRDefault="001D088F" w:rsidP="001D088F"/>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6"/>
        <w:gridCol w:w="2393"/>
        <w:gridCol w:w="2396"/>
        <w:gridCol w:w="2393"/>
      </w:tblGrid>
      <w:tr w:rsidR="001D088F" w:rsidRPr="001D088F" w:rsidTr="001163DE">
        <w:trPr>
          <w:trHeight w:val="1075"/>
        </w:trPr>
        <w:tc>
          <w:tcPr>
            <w:tcW w:w="2396" w:type="dxa"/>
          </w:tcPr>
          <w:p w:rsidR="001D088F" w:rsidRPr="001D088F" w:rsidRDefault="001D088F" w:rsidP="001D088F"/>
        </w:tc>
        <w:tc>
          <w:tcPr>
            <w:tcW w:w="2393" w:type="dxa"/>
          </w:tcPr>
          <w:p w:rsidR="001D088F" w:rsidRPr="001D088F" w:rsidRDefault="001D088F" w:rsidP="001D088F"/>
        </w:tc>
        <w:tc>
          <w:tcPr>
            <w:tcW w:w="2396" w:type="dxa"/>
          </w:tcPr>
          <w:p w:rsidR="001D088F" w:rsidRPr="001D088F" w:rsidRDefault="001D088F" w:rsidP="001D088F"/>
        </w:tc>
        <w:tc>
          <w:tcPr>
            <w:tcW w:w="2393" w:type="dxa"/>
          </w:tcPr>
          <w:p w:rsidR="001D088F" w:rsidRPr="001D088F" w:rsidRDefault="001D088F" w:rsidP="001D088F">
            <w:r w:rsidRPr="001D088F">
              <w:t>disposal at the YK community garden compost.</w:t>
            </w:r>
          </w:p>
        </w:tc>
      </w:tr>
      <w:tr w:rsidR="001D088F" w:rsidRPr="001D088F" w:rsidTr="001163DE">
        <w:trPr>
          <w:trHeight w:val="1878"/>
        </w:trPr>
        <w:tc>
          <w:tcPr>
            <w:tcW w:w="2396" w:type="dxa"/>
          </w:tcPr>
          <w:p w:rsidR="001D088F" w:rsidRPr="001D088F" w:rsidRDefault="001D088F" w:rsidP="001D088F">
            <w:r w:rsidRPr="001D088F">
              <w:t>Grey Water</w:t>
            </w:r>
          </w:p>
        </w:tc>
        <w:tc>
          <w:tcPr>
            <w:tcW w:w="2393" w:type="dxa"/>
          </w:tcPr>
          <w:p w:rsidR="001D088F" w:rsidRPr="001D088F" w:rsidRDefault="001D088F" w:rsidP="001D088F">
            <w:r w:rsidRPr="001D088F">
              <w:t>Wash tent, kitchen tent estimated gross 1000L/ Day at full capacity</w:t>
            </w:r>
          </w:p>
        </w:tc>
        <w:tc>
          <w:tcPr>
            <w:tcW w:w="2396" w:type="dxa"/>
          </w:tcPr>
          <w:p w:rsidR="001D088F" w:rsidRPr="001D088F" w:rsidRDefault="001D088F" w:rsidP="001D088F">
            <w:r w:rsidRPr="001D088F">
              <w:t>Grey water is pumped to a sump</w:t>
            </w:r>
          </w:p>
          <w:p w:rsidR="001D088F" w:rsidRPr="001D088F" w:rsidRDefault="001D088F" w:rsidP="001D088F">
            <w:r w:rsidRPr="001D088F">
              <w:t>located behind the kitchen about  50m from the nearest high water mark</w:t>
            </w:r>
          </w:p>
        </w:tc>
        <w:tc>
          <w:tcPr>
            <w:tcW w:w="2393" w:type="dxa"/>
          </w:tcPr>
          <w:p w:rsidR="001D088F" w:rsidRPr="001D088F" w:rsidRDefault="001D088F" w:rsidP="001D088F">
            <w:r w:rsidRPr="001D088F">
              <w:t>Grey water filters through the soil over time.</w:t>
            </w:r>
          </w:p>
        </w:tc>
      </w:tr>
      <w:tr w:rsidR="001D088F" w:rsidRPr="001D088F" w:rsidTr="001163DE">
        <w:trPr>
          <w:trHeight w:val="2685"/>
        </w:trPr>
        <w:tc>
          <w:tcPr>
            <w:tcW w:w="2396" w:type="dxa"/>
          </w:tcPr>
          <w:p w:rsidR="001D088F" w:rsidRPr="001D088F" w:rsidRDefault="001D088F" w:rsidP="001D088F">
            <w:r w:rsidRPr="001D088F">
              <w:t>Sewage etc</w:t>
            </w:r>
          </w:p>
        </w:tc>
        <w:tc>
          <w:tcPr>
            <w:tcW w:w="2393" w:type="dxa"/>
          </w:tcPr>
          <w:p w:rsidR="001D088F" w:rsidRPr="001D088F" w:rsidRDefault="001D088F" w:rsidP="001D088F">
            <w:r w:rsidRPr="001D088F">
              <w:t>Human waste estimated 5L/ Day at full capacity</w:t>
            </w:r>
          </w:p>
        </w:tc>
        <w:tc>
          <w:tcPr>
            <w:tcW w:w="2396" w:type="dxa"/>
          </w:tcPr>
          <w:p w:rsidR="001D088F" w:rsidRPr="001D088F" w:rsidRDefault="001D088F" w:rsidP="001D088F">
            <w:r w:rsidRPr="001D088F">
              <w:t>FLFC is equipped with 4 pit latrines. We are considering the purchase of at least one incinerating toilet.</w:t>
            </w:r>
          </w:p>
        </w:tc>
        <w:tc>
          <w:tcPr>
            <w:tcW w:w="2393" w:type="dxa"/>
          </w:tcPr>
          <w:p w:rsidR="001D088F" w:rsidRPr="001D088F" w:rsidRDefault="001D088F" w:rsidP="001D088F">
            <w:r w:rsidRPr="001D088F">
              <w:t>Pits are treated with Lime</w:t>
            </w:r>
          </w:p>
        </w:tc>
      </w:tr>
      <w:tr w:rsidR="001D088F" w:rsidRPr="001D088F" w:rsidTr="001163DE">
        <w:trPr>
          <w:trHeight w:val="2687"/>
        </w:trPr>
        <w:tc>
          <w:tcPr>
            <w:tcW w:w="2396" w:type="dxa"/>
          </w:tcPr>
          <w:p w:rsidR="001D088F" w:rsidRPr="001D088F" w:rsidRDefault="001D088F" w:rsidP="001D088F">
            <w:r w:rsidRPr="001D088F">
              <w:t>Hazardous materials</w:t>
            </w:r>
          </w:p>
        </w:tc>
        <w:tc>
          <w:tcPr>
            <w:tcW w:w="2393" w:type="dxa"/>
          </w:tcPr>
          <w:p w:rsidR="001D088F" w:rsidRPr="001D088F" w:rsidRDefault="001D088F" w:rsidP="001D088F">
            <w:r w:rsidRPr="001D088F">
              <w:t>Fuel supplies,</w:t>
            </w:r>
          </w:p>
          <w:p w:rsidR="001D088F" w:rsidRPr="001D088F" w:rsidRDefault="001D088F" w:rsidP="001D088F">
            <w:r w:rsidRPr="001D088F">
              <w:t xml:space="preserve"> Estimated waste fuel is negligible </w:t>
            </w:r>
          </w:p>
        </w:tc>
        <w:tc>
          <w:tcPr>
            <w:tcW w:w="2396" w:type="dxa"/>
          </w:tcPr>
          <w:p w:rsidR="001D088F" w:rsidRPr="001D088F" w:rsidRDefault="001D088F" w:rsidP="001D088F">
            <w:r w:rsidRPr="001D088F">
              <w:t>Empty fuel drums/propane tanks etc. are stored onsite. Absorbent pads etc. used for minor spill cleanup are stored in a bucket in the</w:t>
            </w:r>
          </w:p>
          <w:p w:rsidR="001D088F" w:rsidRPr="001D088F" w:rsidRDefault="001D088F" w:rsidP="001D088F">
            <w:r w:rsidRPr="001D088F">
              <w:t>fuel shed.</w:t>
            </w:r>
          </w:p>
        </w:tc>
        <w:tc>
          <w:tcPr>
            <w:tcW w:w="2393" w:type="dxa"/>
          </w:tcPr>
          <w:p w:rsidR="001D088F" w:rsidRPr="001D088F" w:rsidRDefault="001D088F" w:rsidP="001D088F">
            <w:r w:rsidRPr="001D088F">
              <w:t>Empty drums/tanks are hauled back to YK as soon as possible (not left onsite over the winter).</w:t>
            </w:r>
          </w:p>
          <w:p w:rsidR="001D088F" w:rsidRPr="001D088F" w:rsidRDefault="001D088F" w:rsidP="001D088F">
            <w:r w:rsidRPr="001D088F">
              <w:t>Contaminated materials (absorbent pads) are shipped back to YK for appropriate disposal</w:t>
            </w:r>
          </w:p>
        </w:tc>
      </w:tr>
    </w:tbl>
    <w:p w:rsidR="001D088F" w:rsidRPr="001D088F" w:rsidRDefault="001D088F" w:rsidP="001D088F"/>
    <w:p w:rsidR="001D088F" w:rsidRPr="001D088F" w:rsidRDefault="001D088F" w:rsidP="001D088F">
      <w:pPr>
        <w:numPr>
          <w:ilvl w:val="0"/>
          <w:numId w:val="3"/>
        </w:numPr>
      </w:pPr>
      <w:r w:rsidRPr="001D088F">
        <w:t>Contact Information</w:t>
      </w:r>
    </w:p>
    <w:p w:rsidR="001D088F" w:rsidRPr="001D088F" w:rsidRDefault="001D088F" w:rsidP="001D088F"/>
    <w:p w:rsidR="001D088F" w:rsidRPr="001D088F" w:rsidRDefault="001D088F" w:rsidP="001D088F">
      <w:r w:rsidRPr="001D088F">
        <w:t>ENR Contact List</w:t>
      </w:r>
    </w:p>
    <w:p w:rsidR="001D088F" w:rsidRPr="001D088F" w:rsidRDefault="001D088F" w:rsidP="001D088F"/>
    <w:p w:rsidR="001D088F" w:rsidRPr="001D088F" w:rsidRDefault="001D088F" w:rsidP="001D088F">
      <w:r w:rsidRPr="001D088F">
        <w:t>Lawrence Lewis</w:t>
      </w:r>
    </w:p>
    <w:p w:rsidR="001D088F" w:rsidRPr="001D088F" w:rsidRDefault="001D088F" w:rsidP="001D088F">
      <w:r w:rsidRPr="001D088F">
        <w:t xml:space="preserve">– Regional Manager of Operations, ENR, GNWT   (867) 767-9238 ext., 53238 </w:t>
      </w:r>
    </w:p>
    <w:p w:rsidR="001D088F" w:rsidRPr="001D088F" w:rsidRDefault="001D088F" w:rsidP="001D088F"/>
    <w:p w:rsidR="001D088F" w:rsidRPr="001D088F" w:rsidRDefault="001D088F" w:rsidP="001D088F"/>
    <w:p w:rsidR="001D088F" w:rsidRPr="001D088F" w:rsidRDefault="001D088F" w:rsidP="001D088F">
      <w:r w:rsidRPr="001D088F">
        <w:t>Bruno Croft</w:t>
      </w:r>
    </w:p>
    <w:p w:rsidR="001D088F" w:rsidRPr="001D088F" w:rsidRDefault="001D088F" w:rsidP="001D088F">
      <w:r w:rsidRPr="001D088F">
        <w:t>– North Slave Regional Superintendent, ENR, GNWT</w:t>
      </w:r>
      <w:r w:rsidRPr="001D088F">
        <w:tab/>
        <w:t>(867) 767-9238 ext. 53234</w:t>
      </w:r>
    </w:p>
    <w:p w:rsidR="001D088F" w:rsidRPr="001D088F" w:rsidRDefault="001D088F" w:rsidP="001D088F"/>
    <w:p w:rsidR="001D088F" w:rsidRPr="001D088F" w:rsidRDefault="001D088F" w:rsidP="001D088F">
      <w:pPr>
        <w:rPr>
          <w:b/>
        </w:rPr>
      </w:pPr>
    </w:p>
    <w:p w:rsidR="001D088F" w:rsidRPr="001D088F" w:rsidRDefault="001D088F" w:rsidP="001D088F">
      <w:pPr>
        <w:rPr>
          <w:b/>
        </w:rPr>
      </w:pPr>
    </w:p>
    <w:p w:rsidR="001D088F" w:rsidRPr="001D088F" w:rsidRDefault="001D088F" w:rsidP="001D088F">
      <w:pPr>
        <w:rPr>
          <w:b/>
        </w:rPr>
      </w:pPr>
    </w:p>
    <w:p w:rsidR="001D088F" w:rsidRPr="001D088F" w:rsidRDefault="001D088F" w:rsidP="001D088F">
      <w:pPr>
        <w:rPr>
          <w:b/>
        </w:rPr>
      </w:pPr>
    </w:p>
    <w:p w:rsidR="001D088F" w:rsidRPr="001D088F" w:rsidRDefault="001D088F" w:rsidP="001D088F">
      <w:pPr>
        <w:rPr>
          <w:b/>
        </w:rPr>
      </w:pPr>
    </w:p>
    <w:p w:rsidR="00A047CE" w:rsidRDefault="002B6E7B">
      <w:r>
        <w:rPr>
          <w:noProof/>
        </w:rPr>
        <w:lastRenderedPageBreak/>
        <w:pict>
          <v:shapetype id="_x0000_t202" coordsize="21600,21600" o:spt="202" path="m,l,21600r21600,l21600,xe">
            <v:stroke joinstyle="miter"/>
            <v:path gradientshapeok="t" o:connecttype="rect"/>
          </v:shapetype>
          <v:shape id="Text Box 2" o:spid="_x0000_s1026" type="#_x0000_t202" style="position:absolute;margin-left:251.2pt;margin-top:134.6pt;width:71.55pt;height:20.15pt;z-index:251659264;visibility:visible;mso-wrap-distance-left:9pt;mso-wrap-distance-top:0;mso-wrap-distance-right:9pt;mso-wrap-distance-bottom:0;mso-position-horizontal-relative:text;mso-position-vertical-relative:text;mso-width-relative:margin;mso-height-relative:margin;v-text-anchor:top" filled="f" stroked="f">
            <v:textbox>
              <w:txbxContent>
                <w:p w:rsidR="002B6E7B" w:rsidRPr="002B6E7B" w:rsidRDefault="002B6E7B">
                  <w:pPr>
                    <w:rPr>
                      <w:sz w:val="14"/>
                      <w:szCs w:val="16"/>
                    </w:rPr>
                  </w:pPr>
                  <w:r w:rsidRPr="002B6E7B">
                    <w:rPr>
                      <w:sz w:val="14"/>
                      <w:szCs w:val="16"/>
                    </w:rPr>
                    <w:t>Grey water sump</w:t>
                  </w:r>
                </w:p>
              </w:txbxContent>
            </v:textbox>
          </v:shape>
        </w:pict>
      </w:r>
      <w:bookmarkStart w:id="0" w:name="_GoBack"/>
      <w:r w:rsidR="001D088F" w:rsidRPr="002B6E7B">
        <w:rPr>
          <w:b/>
          <w:noProof/>
          <w:lang w:bidi="ar-SA"/>
        </w:rPr>
        <w:drawing>
          <wp:inline distT="0" distB="0" distL="0" distR="0" wp14:anchorId="1BB853AF" wp14:editId="096F194C">
            <wp:extent cx="5943600" cy="3121025"/>
            <wp:effectExtent l="0" t="0" r="0" b="317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5943600" cy="3121025"/>
                    </a:xfrm>
                    <a:prstGeom prst="rect">
                      <a:avLst/>
                    </a:prstGeom>
                  </pic:spPr>
                </pic:pic>
              </a:graphicData>
            </a:graphic>
          </wp:inline>
        </w:drawing>
      </w:r>
      <w:bookmarkEnd w:id="0"/>
    </w:p>
    <w:sectPr w:rsidR="00A047CE">
      <w:headerReference w:type="default" r:id="rId18"/>
      <w:footerReference w:type="default" r:id="rId19"/>
      <w:pgSz w:w="12240" w:h="15840"/>
      <w:pgMar w:top="1340" w:right="1220" w:bottom="1200" w:left="1220" w:header="761" w:footer="10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ED9" w:rsidRDefault="00347ED9">
      <w:r>
        <w:separator/>
      </w:r>
    </w:p>
  </w:endnote>
  <w:endnote w:type="continuationSeparator" w:id="0">
    <w:p w:rsidR="00347ED9" w:rsidRDefault="00347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D04" w:rsidRDefault="00ED5D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D04" w:rsidRDefault="00ED5D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D04" w:rsidRDefault="00ED5D0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88F" w:rsidRDefault="002B6E7B">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71pt;margin-top:730.25pt;width:68.45pt;height:13.05pt;z-index:-251657216;mso-position-horizontal-relative:page;mso-position-vertical-relative:page" filled="f" stroked="f">
          <v:textbox inset="0,0,0,0">
            <w:txbxContent>
              <w:p w:rsidR="001D088F" w:rsidRDefault="001D088F">
                <w:pPr>
                  <w:pStyle w:val="BodyText"/>
                  <w:spacing w:line="245" w:lineRule="exact"/>
                  <w:ind w:left="20"/>
                </w:pPr>
                <w:r>
                  <w:t>L. Lewis</w:t>
                </w:r>
              </w:p>
            </w:txbxContent>
          </v:textbox>
          <w10:wrap anchorx="page" anchory="page"/>
        </v:shape>
      </w:pict>
    </w:r>
    <w:r>
      <w:pict>
        <v:shape id="_x0000_s2057" type="#_x0000_t202" style="position:absolute;margin-left:287.65pt;margin-top:730.25pt;width:40.3pt;height:13.05pt;z-index:-251656192;mso-position-horizontal-relative:page;mso-position-vertical-relative:page" filled="f" stroked="f">
          <v:textbox inset="0,0,0,0">
            <w:txbxContent>
              <w:p w:rsidR="001D088F" w:rsidRDefault="001D088F">
                <w:pPr>
                  <w:pStyle w:val="BodyText"/>
                  <w:spacing w:line="245" w:lineRule="exact"/>
                  <w:ind w:left="20"/>
                </w:pPr>
                <w:r>
                  <w:t xml:space="preserve">Page | </w:t>
                </w:r>
                <w:r>
                  <w:fldChar w:fldCharType="begin"/>
                </w:r>
                <w:r>
                  <w:instrText xml:space="preserve"> PAGE </w:instrText>
                </w:r>
                <w:r>
                  <w:fldChar w:fldCharType="separate"/>
                </w:r>
                <w:r w:rsidR="002B6E7B">
                  <w:rPr>
                    <w:noProof/>
                  </w:rPr>
                  <w:t>2</w:t>
                </w:r>
                <w:r>
                  <w:fldChar w:fldCharType="end"/>
                </w:r>
              </w:p>
            </w:txbxContent>
          </v:textbox>
          <w10:wrap anchorx="page" anchory="page"/>
        </v:shape>
      </w:pict>
    </w:r>
    <w:r>
      <w:pict>
        <v:shape id="_x0000_s2058" type="#_x0000_t202" style="position:absolute;margin-left:464.95pt;margin-top:730.25pt;width:76.2pt;height:13.05pt;z-index:-251655168;mso-position-horizontal-relative:page;mso-position-vertical-relative:page" filled="f" stroked="f">
          <v:textbox inset="0,0,0,0">
            <w:txbxContent>
              <w:p w:rsidR="001D088F" w:rsidRDefault="001D088F">
                <w:pPr>
                  <w:pStyle w:val="BodyText"/>
                  <w:spacing w:line="245" w:lineRule="exact"/>
                  <w:ind w:left="20"/>
                </w:pPr>
                <w:r>
                  <w:t>February 2020</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9E" w:rsidRDefault="002B6E7B">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71pt;margin-top:730.25pt;width:68.45pt;height:13.05pt;z-index:-251661312;mso-position-horizontal-relative:page;mso-position-vertical-relative:page" filled="f" stroked="f">
          <v:textbox inset="0,0,0,0">
            <w:txbxContent>
              <w:p w:rsidR="00B8409E" w:rsidRDefault="00D05B20">
                <w:pPr>
                  <w:pStyle w:val="BodyText"/>
                  <w:spacing w:line="245" w:lineRule="exact"/>
                  <w:ind w:left="20"/>
                </w:pPr>
                <w:r>
                  <w:t>L. Lewis</w:t>
                </w:r>
              </w:p>
            </w:txbxContent>
          </v:textbox>
          <w10:wrap anchorx="page" anchory="page"/>
        </v:shape>
      </w:pict>
    </w:r>
    <w:r>
      <w:pict>
        <v:shape id="_x0000_s2050" type="#_x0000_t202" style="position:absolute;margin-left:287.65pt;margin-top:730.25pt;width:40.3pt;height:13.05pt;z-index:-251660288;mso-position-horizontal-relative:page;mso-position-vertical-relative:page" filled="f" stroked="f">
          <v:textbox inset="0,0,0,0">
            <w:txbxContent>
              <w:p w:rsidR="00B8409E" w:rsidRDefault="00A047CE">
                <w:pPr>
                  <w:pStyle w:val="BodyText"/>
                  <w:spacing w:line="245" w:lineRule="exact"/>
                  <w:ind w:left="20"/>
                </w:pPr>
                <w:r>
                  <w:t xml:space="preserve">Page | </w:t>
                </w:r>
                <w:r>
                  <w:fldChar w:fldCharType="begin"/>
                </w:r>
                <w:r>
                  <w:instrText xml:space="preserve"> PAGE </w:instrText>
                </w:r>
                <w:r>
                  <w:fldChar w:fldCharType="separate"/>
                </w:r>
                <w:r w:rsidR="002B6E7B">
                  <w:rPr>
                    <w:noProof/>
                  </w:rPr>
                  <w:t>4</w:t>
                </w:r>
                <w:r>
                  <w:fldChar w:fldCharType="end"/>
                </w:r>
              </w:p>
            </w:txbxContent>
          </v:textbox>
          <w10:wrap anchorx="page" anchory="page"/>
        </v:shape>
      </w:pict>
    </w:r>
    <w:r>
      <w:pict>
        <v:shape id="_x0000_s2049" type="#_x0000_t202" style="position:absolute;margin-left:464.95pt;margin-top:730.25pt;width:76.2pt;height:13.05pt;z-index:-251659264;mso-position-horizontal-relative:page;mso-position-vertical-relative:page" filled="f" stroked="f">
          <v:textbox inset="0,0,0,0">
            <w:txbxContent>
              <w:p w:rsidR="00B8409E" w:rsidRDefault="00620FF1">
                <w:pPr>
                  <w:pStyle w:val="BodyText"/>
                  <w:spacing w:line="245" w:lineRule="exact"/>
                  <w:ind w:left="20"/>
                </w:pPr>
                <w:r>
                  <w:t>Feb</w:t>
                </w:r>
                <w:r w:rsidR="00D05B20">
                  <w:t xml:space="preserve"> 20</w:t>
                </w:r>
                <w:r>
                  <w:t>20</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ED9" w:rsidRDefault="00347ED9">
      <w:r>
        <w:separator/>
      </w:r>
    </w:p>
  </w:footnote>
  <w:footnote w:type="continuationSeparator" w:id="0">
    <w:p w:rsidR="00347ED9" w:rsidRDefault="00347E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D04" w:rsidRDefault="00ED5D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D04" w:rsidRDefault="00ED5D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D04" w:rsidRDefault="00ED5D0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88F" w:rsidRDefault="002B6E7B">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position:absolute;margin-left:71pt;margin-top:37.05pt;width:359.65pt;height:13.05pt;z-index:-251658240;mso-position-horizontal-relative:page;mso-position-vertical-relative:page" filled="f" stroked="f">
          <v:textbox inset="0,0,0,0">
            <w:txbxContent>
              <w:p w:rsidR="001D088F" w:rsidRDefault="001D088F">
                <w:pPr>
                  <w:pStyle w:val="BodyText"/>
                  <w:spacing w:line="245" w:lineRule="exact"/>
                  <w:ind w:left="20"/>
                </w:pPr>
                <w:r>
                  <w:t>Waste Management Plan- Francois Lake Forestry Camp, Francois Lake, NT</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9E" w:rsidRDefault="002B6E7B">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71pt;margin-top:37.05pt;width:359.65pt;height:13.05pt;z-index:-251662336;mso-position-horizontal-relative:page;mso-position-vertical-relative:page" filled="f" stroked="f">
          <v:textbox inset="0,0,0,0">
            <w:txbxContent>
              <w:p w:rsidR="00B8409E" w:rsidRDefault="00A047CE">
                <w:pPr>
                  <w:pStyle w:val="BodyText"/>
                  <w:spacing w:line="245" w:lineRule="exact"/>
                  <w:ind w:left="20"/>
                </w:pPr>
                <w:r>
                  <w:t>Waste Management Plan</w:t>
                </w:r>
                <w:r w:rsidR="00D05B20">
                  <w:t xml:space="preserve">- </w:t>
                </w:r>
                <w:r w:rsidR="00ED5D04">
                  <w:t>Awry</w:t>
                </w:r>
                <w:r w:rsidR="00D05B20">
                  <w:t xml:space="preserve"> Lake Forestry Camp, Francois Lake</w:t>
                </w:r>
                <w:r>
                  <w:t>, NT</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A6E83"/>
    <w:multiLevelType w:val="hybridMultilevel"/>
    <w:tmpl w:val="F404CA7C"/>
    <w:lvl w:ilvl="0" w:tplc="815E7B3C">
      <w:numFmt w:val="bullet"/>
      <w:lvlText w:val="•"/>
      <w:lvlJc w:val="left"/>
      <w:pPr>
        <w:ind w:left="105" w:hanging="161"/>
      </w:pPr>
      <w:rPr>
        <w:rFonts w:ascii="Calibri" w:eastAsia="Calibri" w:hAnsi="Calibri" w:cs="Calibri" w:hint="default"/>
        <w:w w:val="100"/>
        <w:sz w:val="22"/>
        <w:szCs w:val="22"/>
        <w:lang w:val="en-US" w:eastAsia="en-US" w:bidi="en-US"/>
      </w:rPr>
    </w:lvl>
    <w:lvl w:ilvl="1" w:tplc="0C406008">
      <w:numFmt w:val="bullet"/>
      <w:lvlText w:val="•"/>
      <w:lvlJc w:val="left"/>
      <w:pPr>
        <w:ind w:left="328" w:hanging="161"/>
      </w:pPr>
      <w:rPr>
        <w:rFonts w:hint="default"/>
        <w:lang w:val="en-US" w:eastAsia="en-US" w:bidi="en-US"/>
      </w:rPr>
    </w:lvl>
    <w:lvl w:ilvl="2" w:tplc="6ABAE378">
      <w:numFmt w:val="bullet"/>
      <w:lvlText w:val="•"/>
      <w:lvlJc w:val="left"/>
      <w:pPr>
        <w:ind w:left="556" w:hanging="161"/>
      </w:pPr>
      <w:rPr>
        <w:rFonts w:hint="default"/>
        <w:lang w:val="en-US" w:eastAsia="en-US" w:bidi="en-US"/>
      </w:rPr>
    </w:lvl>
    <w:lvl w:ilvl="3" w:tplc="F6524824">
      <w:numFmt w:val="bullet"/>
      <w:lvlText w:val="•"/>
      <w:lvlJc w:val="left"/>
      <w:pPr>
        <w:ind w:left="784" w:hanging="161"/>
      </w:pPr>
      <w:rPr>
        <w:rFonts w:hint="default"/>
        <w:lang w:val="en-US" w:eastAsia="en-US" w:bidi="en-US"/>
      </w:rPr>
    </w:lvl>
    <w:lvl w:ilvl="4" w:tplc="0EA29CE2">
      <w:numFmt w:val="bullet"/>
      <w:lvlText w:val="•"/>
      <w:lvlJc w:val="left"/>
      <w:pPr>
        <w:ind w:left="1013" w:hanging="161"/>
      </w:pPr>
      <w:rPr>
        <w:rFonts w:hint="default"/>
        <w:lang w:val="en-US" w:eastAsia="en-US" w:bidi="en-US"/>
      </w:rPr>
    </w:lvl>
    <w:lvl w:ilvl="5" w:tplc="0B22523A">
      <w:numFmt w:val="bullet"/>
      <w:lvlText w:val="•"/>
      <w:lvlJc w:val="left"/>
      <w:pPr>
        <w:ind w:left="1241" w:hanging="161"/>
      </w:pPr>
      <w:rPr>
        <w:rFonts w:hint="default"/>
        <w:lang w:val="en-US" w:eastAsia="en-US" w:bidi="en-US"/>
      </w:rPr>
    </w:lvl>
    <w:lvl w:ilvl="6" w:tplc="D652C96E">
      <w:numFmt w:val="bullet"/>
      <w:lvlText w:val="•"/>
      <w:lvlJc w:val="left"/>
      <w:pPr>
        <w:ind w:left="1469" w:hanging="161"/>
      </w:pPr>
      <w:rPr>
        <w:rFonts w:hint="default"/>
        <w:lang w:val="en-US" w:eastAsia="en-US" w:bidi="en-US"/>
      </w:rPr>
    </w:lvl>
    <w:lvl w:ilvl="7" w:tplc="0CB0F696">
      <w:numFmt w:val="bullet"/>
      <w:lvlText w:val="•"/>
      <w:lvlJc w:val="left"/>
      <w:pPr>
        <w:ind w:left="1698" w:hanging="161"/>
      </w:pPr>
      <w:rPr>
        <w:rFonts w:hint="default"/>
        <w:lang w:val="en-US" w:eastAsia="en-US" w:bidi="en-US"/>
      </w:rPr>
    </w:lvl>
    <w:lvl w:ilvl="8" w:tplc="631E1048">
      <w:numFmt w:val="bullet"/>
      <w:lvlText w:val="•"/>
      <w:lvlJc w:val="left"/>
      <w:pPr>
        <w:ind w:left="1926" w:hanging="161"/>
      </w:pPr>
      <w:rPr>
        <w:rFonts w:hint="default"/>
        <w:lang w:val="en-US" w:eastAsia="en-US" w:bidi="en-US"/>
      </w:rPr>
    </w:lvl>
  </w:abstractNum>
  <w:abstractNum w:abstractNumId="1">
    <w:nsid w:val="6A947F9F"/>
    <w:multiLevelType w:val="hybridMultilevel"/>
    <w:tmpl w:val="90069FA6"/>
    <w:lvl w:ilvl="0" w:tplc="44980086">
      <w:numFmt w:val="bullet"/>
      <w:lvlText w:val="•"/>
      <w:lvlJc w:val="left"/>
      <w:pPr>
        <w:ind w:left="107" w:hanging="161"/>
      </w:pPr>
      <w:rPr>
        <w:rFonts w:ascii="Calibri" w:eastAsia="Calibri" w:hAnsi="Calibri" w:cs="Calibri" w:hint="default"/>
        <w:w w:val="100"/>
        <w:sz w:val="22"/>
        <w:szCs w:val="22"/>
        <w:lang w:val="en-US" w:eastAsia="en-US" w:bidi="en-US"/>
      </w:rPr>
    </w:lvl>
    <w:lvl w:ilvl="1" w:tplc="4EA689F6">
      <w:numFmt w:val="bullet"/>
      <w:lvlText w:val="•"/>
      <w:lvlJc w:val="left"/>
      <w:pPr>
        <w:ind w:left="328" w:hanging="161"/>
      </w:pPr>
      <w:rPr>
        <w:rFonts w:hint="default"/>
        <w:lang w:val="en-US" w:eastAsia="en-US" w:bidi="en-US"/>
      </w:rPr>
    </w:lvl>
    <w:lvl w:ilvl="2" w:tplc="34EE0984">
      <w:numFmt w:val="bullet"/>
      <w:lvlText w:val="•"/>
      <w:lvlJc w:val="left"/>
      <w:pPr>
        <w:ind w:left="557" w:hanging="161"/>
      </w:pPr>
      <w:rPr>
        <w:rFonts w:hint="default"/>
        <w:lang w:val="en-US" w:eastAsia="en-US" w:bidi="en-US"/>
      </w:rPr>
    </w:lvl>
    <w:lvl w:ilvl="3" w:tplc="58B226D0">
      <w:numFmt w:val="bullet"/>
      <w:lvlText w:val="•"/>
      <w:lvlJc w:val="left"/>
      <w:pPr>
        <w:ind w:left="785" w:hanging="161"/>
      </w:pPr>
      <w:rPr>
        <w:rFonts w:hint="default"/>
        <w:lang w:val="en-US" w:eastAsia="en-US" w:bidi="en-US"/>
      </w:rPr>
    </w:lvl>
    <w:lvl w:ilvl="4" w:tplc="7DEA1116">
      <w:numFmt w:val="bullet"/>
      <w:lvlText w:val="•"/>
      <w:lvlJc w:val="left"/>
      <w:pPr>
        <w:ind w:left="1014" w:hanging="161"/>
      </w:pPr>
      <w:rPr>
        <w:rFonts w:hint="default"/>
        <w:lang w:val="en-US" w:eastAsia="en-US" w:bidi="en-US"/>
      </w:rPr>
    </w:lvl>
    <w:lvl w:ilvl="5" w:tplc="E7A42C6C">
      <w:numFmt w:val="bullet"/>
      <w:lvlText w:val="•"/>
      <w:lvlJc w:val="left"/>
      <w:pPr>
        <w:ind w:left="1243" w:hanging="161"/>
      </w:pPr>
      <w:rPr>
        <w:rFonts w:hint="default"/>
        <w:lang w:val="en-US" w:eastAsia="en-US" w:bidi="en-US"/>
      </w:rPr>
    </w:lvl>
    <w:lvl w:ilvl="6" w:tplc="9DF2B65E">
      <w:numFmt w:val="bullet"/>
      <w:lvlText w:val="•"/>
      <w:lvlJc w:val="left"/>
      <w:pPr>
        <w:ind w:left="1471" w:hanging="161"/>
      </w:pPr>
      <w:rPr>
        <w:rFonts w:hint="default"/>
        <w:lang w:val="en-US" w:eastAsia="en-US" w:bidi="en-US"/>
      </w:rPr>
    </w:lvl>
    <w:lvl w:ilvl="7" w:tplc="D86893DC">
      <w:numFmt w:val="bullet"/>
      <w:lvlText w:val="•"/>
      <w:lvlJc w:val="left"/>
      <w:pPr>
        <w:ind w:left="1700" w:hanging="161"/>
      </w:pPr>
      <w:rPr>
        <w:rFonts w:hint="default"/>
        <w:lang w:val="en-US" w:eastAsia="en-US" w:bidi="en-US"/>
      </w:rPr>
    </w:lvl>
    <w:lvl w:ilvl="8" w:tplc="F732BD28">
      <w:numFmt w:val="bullet"/>
      <w:lvlText w:val="•"/>
      <w:lvlJc w:val="left"/>
      <w:pPr>
        <w:ind w:left="1928" w:hanging="161"/>
      </w:pPr>
      <w:rPr>
        <w:rFonts w:hint="default"/>
        <w:lang w:val="en-US" w:eastAsia="en-US" w:bidi="en-US"/>
      </w:rPr>
    </w:lvl>
  </w:abstractNum>
  <w:abstractNum w:abstractNumId="2">
    <w:nsid w:val="6DA36200"/>
    <w:multiLevelType w:val="multilevel"/>
    <w:tmpl w:val="B1F81AA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B8409E"/>
    <w:rsid w:val="00117B51"/>
    <w:rsid w:val="001D088F"/>
    <w:rsid w:val="001D3A05"/>
    <w:rsid w:val="002B6E7B"/>
    <w:rsid w:val="00347ED9"/>
    <w:rsid w:val="006177A9"/>
    <w:rsid w:val="00620FF1"/>
    <w:rsid w:val="00A047CE"/>
    <w:rsid w:val="00A3363D"/>
    <w:rsid w:val="00B8409E"/>
    <w:rsid w:val="00D05B20"/>
    <w:rsid w:val="00ED5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1"/>
      <w:ind w:left="2113" w:right="1812"/>
      <w:jc w:val="center"/>
      <w:outlineLvl w:val="0"/>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D05B20"/>
    <w:pPr>
      <w:tabs>
        <w:tab w:val="center" w:pos="4680"/>
        <w:tab w:val="right" w:pos="9360"/>
      </w:tabs>
    </w:pPr>
  </w:style>
  <w:style w:type="character" w:customStyle="1" w:styleId="HeaderChar">
    <w:name w:val="Header Char"/>
    <w:basedOn w:val="DefaultParagraphFont"/>
    <w:link w:val="Header"/>
    <w:uiPriority w:val="99"/>
    <w:rsid w:val="00D05B20"/>
    <w:rPr>
      <w:rFonts w:ascii="Calibri" w:eastAsia="Calibri" w:hAnsi="Calibri" w:cs="Calibri"/>
      <w:lang w:bidi="en-US"/>
    </w:rPr>
  </w:style>
  <w:style w:type="paragraph" w:styleId="Footer">
    <w:name w:val="footer"/>
    <w:basedOn w:val="Normal"/>
    <w:link w:val="FooterChar"/>
    <w:uiPriority w:val="99"/>
    <w:unhideWhenUsed/>
    <w:rsid w:val="00D05B20"/>
    <w:pPr>
      <w:tabs>
        <w:tab w:val="center" w:pos="4680"/>
        <w:tab w:val="right" w:pos="9360"/>
      </w:tabs>
    </w:pPr>
  </w:style>
  <w:style w:type="character" w:customStyle="1" w:styleId="FooterChar">
    <w:name w:val="Footer Char"/>
    <w:basedOn w:val="DefaultParagraphFont"/>
    <w:link w:val="Footer"/>
    <w:uiPriority w:val="99"/>
    <w:rsid w:val="00D05B20"/>
    <w:rPr>
      <w:rFonts w:ascii="Calibri" w:eastAsia="Calibri" w:hAnsi="Calibri" w:cs="Calibri"/>
      <w:lang w:bidi="en-US"/>
    </w:rPr>
  </w:style>
  <w:style w:type="paragraph" w:styleId="BalloonText">
    <w:name w:val="Balloon Text"/>
    <w:basedOn w:val="Normal"/>
    <w:link w:val="BalloonTextChar"/>
    <w:uiPriority w:val="99"/>
    <w:semiHidden/>
    <w:unhideWhenUsed/>
    <w:rsid w:val="00D05B20"/>
    <w:rPr>
      <w:rFonts w:ascii="Tahoma" w:hAnsi="Tahoma" w:cs="Tahoma"/>
      <w:sz w:val="16"/>
      <w:szCs w:val="16"/>
    </w:rPr>
  </w:style>
  <w:style w:type="character" w:customStyle="1" w:styleId="BalloonTextChar">
    <w:name w:val="Balloon Text Char"/>
    <w:basedOn w:val="DefaultParagraphFont"/>
    <w:link w:val="BalloonText"/>
    <w:uiPriority w:val="99"/>
    <w:semiHidden/>
    <w:rsid w:val="00D05B20"/>
    <w:rPr>
      <w:rFonts w:ascii="Tahoma" w:eastAsia="Calibri"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73A80-3053-4195-AF1A-92A88789E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Clark</dc:creator>
  <cp:lastModifiedBy>Lawrence Lewis</cp:lastModifiedBy>
  <cp:revision>7</cp:revision>
  <cp:lastPrinted>2019-04-26T18:57:00Z</cp:lastPrinted>
  <dcterms:created xsi:type="dcterms:W3CDTF">2019-04-26T18:18:00Z</dcterms:created>
  <dcterms:modified xsi:type="dcterms:W3CDTF">2020-03-02T16:05:00Z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2016-09-14T00:00:00Z</vt:filetime>
  </property>
  <property fmtid="{D5CDD505-2E9C-101B-9397-08002B2CF9AE}" pid="3" name="Creator">
    <vt:lpwstr>Microsoft® Word 2010</vt:lpwstr>
  </property>
  <property fmtid="{D5CDD505-2E9C-101B-9397-08002B2CF9AE}" pid="4" name="LastSaved">
    <vt:filetime>2019-04-26T00:00:00Z</vt:filetime>
  </property>
</Properties>
</file>